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EBA" w:rsidRPr="00D14EBA" w:rsidRDefault="00D14EBA" w:rsidP="00D14EBA">
      <w:pPr>
        <w:pStyle w:val="NoSpacing"/>
        <w:jc w:val="center"/>
        <w:rPr>
          <w:b/>
        </w:rPr>
      </w:pPr>
      <w:bookmarkStart w:id="0" w:name="_GoBack"/>
      <w:bookmarkEnd w:id="0"/>
      <w:r w:rsidRPr="00D14EBA">
        <w:rPr>
          <w:b/>
        </w:rPr>
        <w:t>Promoviendo el</w:t>
      </w:r>
      <w:r w:rsidR="004A07AB" w:rsidRPr="00D14EBA">
        <w:rPr>
          <w:b/>
        </w:rPr>
        <w:t xml:space="preserve"> uso de información sobre patentes…</w:t>
      </w:r>
    </w:p>
    <w:p w:rsidR="00305277" w:rsidRDefault="004A07AB" w:rsidP="00D14EBA">
      <w:pPr>
        <w:pStyle w:val="NoSpacing"/>
        <w:jc w:val="center"/>
        <w:rPr>
          <w:b/>
        </w:rPr>
      </w:pPr>
      <w:r w:rsidRPr="00D14EBA">
        <w:rPr>
          <w:b/>
        </w:rPr>
        <w:t>¿</w:t>
      </w:r>
      <w:proofErr w:type="gramStart"/>
      <w:r w:rsidRPr="00D14EBA">
        <w:rPr>
          <w:b/>
        </w:rPr>
        <w:t>a</w:t>
      </w:r>
      <w:proofErr w:type="gramEnd"/>
      <w:r w:rsidRPr="00D14EBA">
        <w:rPr>
          <w:b/>
        </w:rPr>
        <w:t xml:space="preserve"> través de competencia de investigación?</w:t>
      </w:r>
    </w:p>
    <w:p w:rsidR="00D14EBA" w:rsidRPr="00D14EBA" w:rsidRDefault="00D14EBA" w:rsidP="00D14EBA">
      <w:pPr>
        <w:pStyle w:val="NoSpacing"/>
        <w:jc w:val="center"/>
        <w:rPr>
          <w:b/>
        </w:rPr>
      </w:pPr>
    </w:p>
    <w:p w:rsidR="00C6377E" w:rsidRPr="00C6377E" w:rsidRDefault="00D14EBA" w:rsidP="0046773C">
      <w:pPr>
        <w:jc w:val="both"/>
        <w:rPr>
          <w:b/>
        </w:rPr>
      </w:pPr>
      <w:r>
        <w:rPr>
          <w:b/>
        </w:rPr>
        <w:t>Información</w:t>
      </w:r>
      <w:r w:rsidR="00C6377E" w:rsidRPr="00C6377E">
        <w:rPr>
          <w:b/>
        </w:rPr>
        <w:t xml:space="preserve"> sobre patentes </w:t>
      </w:r>
    </w:p>
    <w:p w:rsidR="003A1BC4" w:rsidRDefault="007C671D" w:rsidP="0046773C">
      <w:pPr>
        <w:jc w:val="both"/>
      </w:pPr>
      <w:r>
        <w:t xml:space="preserve">Muchos países en desarrollo carecen de recursos humanos con las destrezas necesarias para acceder a información sobre patentes. Pese a que los documentos de patentes con frecuencia son ininteligibles, fortalecer la capacidad para buscarlos en bases de datos puede contribuir a reducir las asimetrías de información en los países en desarrollo. </w:t>
      </w:r>
    </w:p>
    <w:p w:rsidR="007C671D" w:rsidRDefault="00D80C30" w:rsidP="0046773C">
      <w:pPr>
        <w:jc w:val="both"/>
      </w:pPr>
      <w:r>
        <w:t>Conocer el</w:t>
      </w:r>
      <w:r w:rsidR="007C671D">
        <w:t xml:space="preserve"> panorama de </w:t>
      </w:r>
      <w:proofErr w:type="spellStart"/>
      <w:r w:rsidR="007C671D">
        <w:t>patentamiento</w:t>
      </w:r>
      <w:proofErr w:type="spellEnd"/>
      <w:r w:rsidR="007C671D">
        <w:t xml:space="preserve"> </w:t>
      </w:r>
      <w:r>
        <w:t xml:space="preserve">de un rubro específico </w:t>
      </w:r>
      <w:r w:rsidR="007C671D">
        <w:t>reduce la incertidumbre y</w:t>
      </w:r>
      <w:r w:rsidR="0083330F">
        <w:t>, si existe libertad para operar,</w:t>
      </w:r>
      <w:r w:rsidR="007C671D">
        <w:t xml:space="preserve"> alienta la competencia. Estos parecen ser los motivos</w:t>
      </w:r>
      <w:r w:rsidR="001A295A">
        <w:t xml:space="preserve"> de la </w:t>
      </w:r>
      <w:r w:rsidR="00674A3D">
        <w:t>O</w:t>
      </w:r>
      <w:r w:rsidR="001A295A" w:rsidRPr="001A295A">
        <w:t xml:space="preserve">ficina </w:t>
      </w:r>
      <w:r w:rsidR="001A295A">
        <w:t>Coreana de P</w:t>
      </w:r>
      <w:r w:rsidR="001A295A" w:rsidRPr="001A295A">
        <w:t>atentes</w:t>
      </w:r>
      <w:r w:rsidR="001A295A">
        <w:t xml:space="preserve"> (KPO), la cual desde el 2009 ha </w:t>
      </w:r>
      <w:hyperlink r:id="rId4" w:history="1">
        <w:r w:rsidR="001A295A" w:rsidRPr="006D71E4">
          <w:rPr>
            <w:rStyle w:val="Hyperlink"/>
          </w:rPr>
          <w:t>promovido el uso de información sobre patentes</w:t>
        </w:r>
      </w:hyperlink>
      <w:r w:rsidR="001A295A">
        <w:t xml:space="preserve"> en el </w:t>
      </w:r>
      <w:r w:rsidR="001A295A" w:rsidRPr="001A295A">
        <w:t>Comité sobre desarrollo y propiedad intelectual</w:t>
      </w:r>
      <w:r w:rsidR="001A295A">
        <w:t xml:space="preserve"> (CDIP) de la Organización Mundial de la Propiedad Intelectual (OMPI). </w:t>
      </w:r>
      <w:r w:rsidR="0046773C">
        <w:t xml:space="preserve">Una serie de programas se han propuesto en este sentido, y algunos de estos ya </w:t>
      </w:r>
      <w:r w:rsidR="0046773C" w:rsidRPr="006646C0">
        <w:t xml:space="preserve">están </w:t>
      </w:r>
      <w:r w:rsidR="006646C0">
        <w:t xml:space="preserve">en su segunda fase de </w:t>
      </w:r>
      <w:hyperlink r:id="rId5" w:history="1">
        <w:r w:rsidR="006646C0" w:rsidRPr="006646C0">
          <w:rPr>
            <w:rStyle w:val="Hyperlink"/>
          </w:rPr>
          <w:t>implementación</w:t>
        </w:r>
      </w:hyperlink>
      <w:r w:rsidR="0046773C">
        <w:t xml:space="preserve">. </w:t>
      </w:r>
    </w:p>
    <w:p w:rsidR="0046773C" w:rsidRDefault="0046773C" w:rsidP="0046773C">
      <w:pPr>
        <w:jc w:val="both"/>
      </w:pPr>
      <w:r>
        <w:t xml:space="preserve">Uno de esos programas resultó en la asociación entre la KPO, la OMPI, y la Oficina Nacional de Propiedad Industrial (ONAPI) de la República Dominicana. Estas agencias han lanzado una competencia de investigación para premiar </w:t>
      </w:r>
      <w:r w:rsidR="004B3C50">
        <w:t>propuestas</w:t>
      </w:r>
      <w:r>
        <w:t xml:space="preserve"> </w:t>
      </w:r>
      <w:r w:rsidR="004B3C50">
        <w:t xml:space="preserve">que busquen solucionar problemas tecnológicos en el sector </w:t>
      </w:r>
      <w:r>
        <w:t xml:space="preserve">agrícola. Como está </w:t>
      </w:r>
      <w:hyperlink r:id="rId6" w:history="1">
        <w:r w:rsidRPr="006646C0">
          <w:rPr>
            <w:rStyle w:val="Hyperlink"/>
          </w:rPr>
          <w:t>formalmente planteado</w:t>
        </w:r>
      </w:hyperlink>
      <w:r>
        <w:t xml:space="preserve"> el objetivo del </w:t>
      </w:r>
      <w:r w:rsidRPr="00D33DD3">
        <w:rPr>
          <w:i/>
        </w:rPr>
        <w:t xml:space="preserve">Concurso Tecnología Apropiada </w:t>
      </w:r>
      <w:r>
        <w:t xml:space="preserve">es estimular el uso de la información contenida en documentos de patentes. </w:t>
      </w:r>
      <w:r w:rsidR="00D33DD3">
        <w:t xml:space="preserve">Para poder obtener los premios de hasta </w:t>
      </w:r>
      <w:r w:rsidR="00D33DD3" w:rsidRPr="00D33DD3">
        <w:t xml:space="preserve">US$4500 dólares estadounidenses </w:t>
      </w:r>
      <w:r w:rsidR="00D33DD3">
        <w:t xml:space="preserve">y un viaje a la KPO, los participantes deben establecer un vínculo entre los documentos de patentes consultados y sus propuestas para resolver un problema agrícola.   </w:t>
      </w:r>
      <w:r>
        <w:t xml:space="preserve"> </w:t>
      </w:r>
    </w:p>
    <w:p w:rsidR="00D33DD3" w:rsidRPr="004A07AB" w:rsidRDefault="00C017DD" w:rsidP="00D33DD3">
      <w:pPr>
        <w:rPr>
          <w:b/>
        </w:rPr>
      </w:pPr>
      <w:r>
        <w:rPr>
          <w:b/>
        </w:rPr>
        <w:t>Potencial c</w:t>
      </w:r>
      <w:r w:rsidR="00D33DD3">
        <w:rPr>
          <w:b/>
        </w:rPr>
        <w:t>onflicto de interés</w:t>
      </w:r>
    </w:p>
    <w:p w:rsidR="00D33DD3" w:rsidRDefault="00D33DD3" w:rsidP="00D33DD3">
      <w:pPr>
        <w:jc w:val="both"/>
      </w:pPr>
      <w:r w:rsidRPr="00D33DD3">
        <w:t xml:space="preserve">Sin embargo, </w:t>
      </w:r>
      <w:r>
        <w:t xml:space="preserve">nada impide que esas soluciones sean posteriormente reivindicadas en solicitudes de patentes presentadas por los participantes de la competencia. En ese caso la ONAPI estaría encargada de evaluar la novedad, altura inventiva, y aplicación industrial de las soluciones propuestas. Es decir, la misma entidad que está promoviendo </w:t>
      </w:r>
      <w:r w:rsidR="00C6377E">
        <w:t xml:space="preserve">y potencialmente financiando </w:t>
      </w:r>
      <w:r>
        <w:t>la investigación tecnológica en última instancia deci</w:t>
      </w:r>
      <w:r w:rsidR="004B3C50">
        <w:t>diría si es patentable. Esto representa</w:t>
      </w:r>
      <w:r>
        <w:t xml:space="preserve"> un conflicto de intereses. De hecho, la propia oficina </w:t>
      </w:r>
      <w:r w:rsidR="00674A3D">
        <w:t>pareció haber advertido esto</w:t>
      </w:r>
      <w:r>
        <w:t xml:space="preserve"> cuando estableció el siguiente </w:t>
      </w:r>
      <w:proofErr w:type="spellStart"/>
      <w:r>
        <w:t>disclaimer</w:t>
      </w:r>
      <w:proofErr w:type="spellEnd"/>
      <w:r>
        <w:t xml:space="preserve"> en su sitio virtual: “</w:t>
      </w:r>
      <w:r w:rsidR="00751F91">
        <w:t xml:space="preserve">La participación en el </w:t>
      </w:r>
      <w:r>
        <w:t>concurso</w:t>
      </w:r>
      <w:r w:rsidRPr="00C7173A">
        <w:t>, o posterior premiación, no representa en ningún modo la protección de la invención</w:t>
      </w:r>
      <w:r>
        <w:t>”</w:t>
      </w:r>
      <w:r w:rsidRPr="00C7173A">
        <w:t>.</w:t>
      </w:r>
      <w:r>
        <w:t xml:space="preserve"> </w:t>
      </w:r>
    </w:p>
    <w:p w:rsidR="00FF45CB" w:rsidRDefault="00535B78" w:rsidP="00D33DD3">
      <w:pPr>
        <w:jc w:val="both"/>
      </w:pPr>
      <w:r>
        <w:t xml:space="preserve">Pero aún con ese </w:t>
      </w:r>
      <w:proofErr w:type="spellStart"/>
      <w:r>
        <w:t>disclaimer</w:t>
      </w:r>
      <w:proofErr w:type="spellEnd"/>
      <w:r>
        <w:t xml:space="preserve">, </w:t>
      </w:r>
      <w:r w:rsidR="00D33DD3">
        <w:t xml:space="preserve">el hecho es que los examinadores de patentes de la ONAPI enfrentarán, implícita o explícitamente, presión institucional si es que se llegan a presentar solicitudes como resultado del concurso. Esos examinadores seguramente estarán desincentivados a denegar una solicitud de patentes </w:t>
      </w:r>
      <w:r w:rsidR="00B313AF">
        <w:t>relacionada con</w:t>
      </w:r>
      <w:r w:rsidR="00D33DD3">
        <w:t xml:space="preserve"> lo que es, como refleja la estrategia comunicacional de la ONAPI, el principal proyecto actualmente promovido por la institución para la cual trabajan. </w:t>
      </w:r>
    </w:p>
    <w:p w:rsidR="003A1BC4" w:rsidRDefault="00B747FE" w:rsidP="00B747FE">
      <w:pPr>
        <w:jc w:val="both"/>
      </w:pPr>
      <w:r>
        <w:lastRenderedPageBreak/>
        <w:t xml:space="preserve">Adicionalmente, conceder más patentes a dominicanos es una de las principales metas de la actual gestión de la ONAPI. </w:t>
      </w:r>
    </w:p>
    <w:p w:rsidR="00B747FE" w:rsidRDefault="00B747FE" w:rsidP="00B747FE">
      <w:pPr>
        <w:jc w:val="both"/>
      </w:pPr>
      <w:r>
        <w:t>“Yo tengo que llenar un indicador</w:t>
      </w:r>
      <w:r w:rsidR="003A1BC4">
        <w:t xml:space="preserve">” </w:t>
      </w:r>
      <w:r>
        <w:t xml:space="preserve">dijo </w:t>
      </w:r>
      <w:r w:rsidR="003A1BC4">
        <w:t>la Directora de ONAPI</w:t>
      </w:r>
      <w:r>
        <w:t xml:space="preserve"> </w:t>
      </w:r>
      <w:r w:rsidRPr="000E26B0">
        <w:t xml:space="preserve">Sandy </w:t>
      </w:r>
      <w:proofErr w:type="spellStart"/>
      <w:r w:rsidRPr="000E26B0">
        <w:t>Lockward</w:t>
      </w:r>
      <w:proofErr w:type="spellEnd"/>
      <w:r>
        <w:t xml:space="preserve"> en la misma </w:t>
      </w:r>
      <w:hyperlink r:id="rId7" w:history="1">
        <w:r w:rsidRPr="0091118C">
          <w:rPr>
            <w:rStyle w:val="Hyperlink"/>
          </w:rPr>
          <w:t>entrevista televisiva</w:t>
        </w:r>
      </w:hyperlink>
      <w:r>
        <w:t xml:space="preserve"> en la que anunció el lanzamiento del Concurso de Tecnología Apropiada. </w:t>
      </w:r>
      <w:r w:rsidR="003A1BC4">
        <w:t xml:space="preserve">“Tengo como meta en dos años duplicar el número de patentes dominicanas, que apenas son una docena”. </w:t>
      </w:r>
      <w:r>
        <w:t xml:space="preserve">Ese indicador al que </w:t>
      </w:r>
      <w:proofErr w:type="spellStart"/>
      <w:r w:rsidRPr="000E26B0">
        <w:t>Lockward</w:t>
      </w:r>
      <w:proofErr w:type="spellEnd"/>
      <w:r>
        <w:t xml:space="preserve"> se refiere es la Estrategia Nacional de Desarrollo, que </w:t>
      </w:r>
      <w:r w:rsidRPr="00751F91">
        <w:t>erradamente</w:t>
      </w:r>
      <w:r>
        <w:t xml:space="preserve"> mide el rendimiento científico y tecnológico dominicano en base al número simple de patentes </w:t>
      </w:r>
      <w:r w:rsidR="00AD51B8">
        <w:t xml:space="preserve">solicitadas </w:t>
      </w:r>
      <w:r>
        <w:t xml:space="preserve">y concedidas. Evidentemente, la Directora de la ONAPI entiende que la responsabilidad de </w:t>
      </w:r>
      <w:r w:rsidR="00DA1916">
        <w:t xml:space="preserve">generar esas patentes parcialmente </w:t>
      </w:r>
      <w:r w:rsidR="00215FF9">
        <w:t xml:space="preserve">recae sobre la institución que ella encabeza. </w:t>
      </w:r>
      <w:r>
        <w:t>Dado que una oficina de patentes no puede implementar proyectos de innovación por cuenta propia, la respuesta institucional a corto plazo que está al alcance es el incremento de las resoluciones sobre la patentabilidad que favorecen a dominicanos.</w:t>
      </w:r>
      <w:r w:rsidR="003F1563">
        <w:t xml:space="preserve"> Esto añade presión sobre los examinadores. </w:t>
      </w:r>
      <w:r>
        <w:t xml:space="preserve">  </w:t>
      </w:r>
    </w:p>
    <w:p w:rsidR="004C00CF" w:rsidRPr="004C00CF" w:rsidRDefault="004C00CF" w:rsidP="004C00CF">
      <w:pPr>
        <w:rPr>
          <w:b/>
        </w:rPr>
      </w:pPr>
      <w:r>
        <w:rPr>
          <w:b/>
        </w:rPr>
        <w:t>Riesgo sistémico</w:t>
      </w:r>
    </w:p>
    <w:p w:rsidR="003A1BC4" w:rsidRDefault="004C00CF" w:rsidP="00D33DD3">
      <w:pPr>
        <w:jc w:val="both"/>
      </w:pPr>
      <w:r w:rsidRPr="000E1CE8">
        <w:t>Alrededor de la mitad</w:t>
      </w:r>
      <w:r>
        <w:t xml:space="preserve"> de las solicitudes de patentes </w:t>
      </w:r>
      <w:r w:rsidR="003A1BC4">
        <w:t>examinadas por la</w:t>
      </w:r>
      <w:r>
        <w:t xml:space="preserve"> ONAPI </w:t>
      </w:r>
      <w:hyperlink r:id="rId8" w:history="1">
        <w:r w:rsidRPr="000E1CE8">
          <w:rPr>
            <w:rStyle w:val="Hyperlink"/>
          </w:rPr>
          <w:t>han sido denegadas</w:t>
        </w:r>
      </w:hyperlink>
      <w:r>
        <w:t xml:space="preserve">. Esos rechazos han sido compatibles con las legislaciones nacionales e internacionales, y deberían seguir ocurriendo siempre que las solicitudes presentadas estén debajo del umbral de patentabilidad. </w:t>
      </w:r>
    </w:p>
    <w:p w:rsidR="003A1BC4" w:rsidRDefault="004C00CF" w:rsidP="00D33DD3">
      <w:pPr>
        <w:jc w:val="both"/>
      </w:pPr>
      <w:r>
        <w:t>Si esas solicitudes –en su mayoría presentadas por multinacionales del sector farmacéutico– hubiesen sido concedidas, probablemente los medicamentos que consumen los dominicanos infundadamente serían mucho más caros. Ese es un lujo que el país no se puede dar. Como los tratados internacionales sobre propiedad intelectual obligan a la ONAPI a darle el mismo trato a los nacionales y extranjeros, las solicitudes de patentes presentadas por dominicanos que no cumplen con los requisitos legales también deben rechazarse</w:t>
      </w:r>
      <w:r w:rsidR="00C45153">
        <w:t>. En efecto, esto hasta ahora ocurre regularmente</w:t>
      </w:r>
      <w:r>
        <w:t xml:space="preserve">. </w:t>
      </w:r>
    </w:p>
    <w:p w:rsidR="00C6377E" w:rsidRDefault="004C00CF" w:rsidP="00D33DD3">
      <w:pPr>
        <w:jc w:val="both"/>
      </w:pPr>
      <w:r>
        <w:t xml:space="preserve">Si, en cambio, los examinadores dominicanos deciden conceder las patentes espuriamente en lugar de entrar en tensión con las metas y proyectos de la actual administración, la </w:t>
      </w:r>
      <w:r w:rsidR="00C6377E">
        <w:t>ONAPI</w:t>
      </w:r>
      <w:r>
        <w:t xml:space="preserve"> seguramente recibiría presión política por parte de multinacionales farmacéuticas </w:t>
      </w:r>
      <w:r w:rsidR="00C45153">
        <w:t>que demandaría</w:t>
      </w:r>
      <w:r w:rsidR="00C6377E">
        <w:t xml:space="preserve"> el </w:t>
      </w:r>
      <w:r>
        <w:t xml:space="preserve">mismo trato flexible </w:t>
      </w:r>
      <w:r w:rsidR="009C624B">
        <w:t>hacia</w:t>
      </w:r>
      <w:r w:rsidR="00C6377E">
        <w:t xml:space="preserve"> </w:t>
      </w:r>
      <w:r>
        <w:t xml:space="preserve">sus solicitudes.    </w:t>
      </w:r>
    </w:p>
    <w:p w:rsidR="003A1BC4" w:rsidRDefault="00C6377E" w:rsidP="00C6377E">
      <w:pPr>
        <w:jc w:val="both"/>
      </w:pPr>
      <w:r w:rsidRPr="00C6377E">
        <w:t>La KPO y la OMPI deberían continuar promoviendo el uso de informaci</w:t>
      </w:r>
      <w:r>
        <w:t xml:space="preserve">ón sobre patentes como herramienta para reducir las asimetrías de información y alentar la competencia. Sin embargo, la implementación de esta iniciativa debería fortalecer o al menos ser coherente con la principal misión de las oficinas de patentes, que es examinar los méritos de las solicitudes que reciben. </w:t>
      </w:r>
    </w:p>
    <w:p w:rsidR="001C2177" w:rsidRDefault="00C6377E" w:rsidP="00C6377E">
      <w:pPr>
        <w:jc w:val="both"/>
      </w:pPr>
      <w:r>
        <w:t xml:space="preserve">Una competencia de investigación promovida y potencialmente financiada por la propia oficina de patentes no parece estar en esa dirección. </w:t>
      </w:r>
    </w:p>
    <w:p w:rsidR="001339ED" w:rsidRDefault="001339ED" w:rsidP="00C6377E">
      <w:pPr>
        <w:jc w:val="both"/>
      </w:pPr>
      <w:r>
        <w:t xml:space="preserve">Luis Gil </w:t>
      </w:r>
      <w:proofErr w:type="spellStart"/>
      <w:r>
        <w:t>Abinader</w:t>
      </w:r>
      <w:proofErr w:type="spellEnd"/>
      <w:r>
        <w:t xml:space="preserve"> es investigador de la Facultad Latinoamericana de Ciencias Sociales (FLACSO). </w:t>
      </w:r>
    </w:p>
    <w:sectPr w:rsidR="001339E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8C8"/>
    <w:rsid w:val="000A2657"/>
    <w:rsid w:val="000E1CE8"/>
    <w:rsid w:val="000E26B0"/>
    <w:rsid w:val="000E5223"/>
    <w:rsid w:val="001339ED"/>
    <w:rsid w:val="001A295A"/>
    <w:rsid w:val="001C2177"/>
    <w:rsid w:val="002137FD"/>
    <w:rsid w:val="002138C8"/>
    <w:rsid w:val="00215FF9"/>
    <w:rsid w:val="00236792"/>
    <w:rsid w:val="00241E66"/>
    <w:rsid w:val="00274C74"/>
    <w:rsid w:val="002966AE"/>
    <w:rsid w:val="002C75A4"/>
    <w:rsid w:val="002E54CC"/>
    <w:rsid w:val="00305277"/>
    <w:rsid w:val="00340A01"/>
    <w:rsid w:val="00395143"/>
    <w:rsid w:val="003A1BC4"/>
    <w:rsid w:val="003B3A41"/>
    <w:rsid w:val="003F1563"/>
    <w:rsid w:val="0046773C"/>
    <w:rsid w:val="004A07AB"/>
    <w:rsid w:val="004B3C50"/>
    <w:rsid w:val="004C00CF"/>
    <w:rsid w:val="004F52E2"/>
    <w:rsid w:val="00535B78"/>
    <w:rsid w:val="005D076B"/>
    <w:rsid w:val="00643C31"/>
    <w:rsid w:val="006646C0"/>
    <w:rsid w:val="00674A3D"/>
    <w:rsid w:val="006D71E4"/>
    <w:rsid w:val="007122A5"/>
    <w:rsid w:val="00744CE5"/>
    <w:rsid w:val="00751F91"/>
    <w:rsid w:val="00755EB3"/>
    <w:rsid w:val="007C671D"/>
    <w:rsid w:val="007D0EFD"/>
    <w:rsid w:val="007F2CC8"/>
    <w:rsid w:val="00832B62"/>
    <w:rsid w:val="0083330F"/>
    <w:rsid w:val="00863C7E"/>
    <w:rsid w:val="008D067B"/>
    <w:rsid w:val="008D6FE7"/>
    <w:rsid w:val="0091118C"/>
    <w:rsid w:val="00965A27"/>
    <w:rsid w:val="009A7008"/>
    <w:rsid w:val="009C624B"/>
    <w:rsid w:val="009F0EC3"/>
    <w:rsid w:val="00A0107B"/>
    <w:rsid w:val="00A70AE9"/>
    <w:rsid w:val="00AD51B8"/>
    <w:rsid w:val="00B04BA4"/>
    <w:rsid w:val="00B313AF"/>
    <w:rsid w:val="00B67AE2"/>
    <w:rsid w:val="00B747FE"/>
    <w:rsid w:val="00BD0ADD"/>
    <w:rsid w:val="00C017DD"/>
    <w:rsid w:val="00C3509C"/>
    <w:rsid w:val="00C45153"/>
    <w:rsid w:val="00C53A7F"/>
    <w:rsid w:val="00C63758"/>
    <w:rsid w:val="00C6377E"/>
    <w:rsid w:val="00C7173A"/>
    <w:rsid w:val="00CC4964"/>
    <w:rsid w:val="00CC59A9"/>
    <w:rsid w:val="00D14EBA"/>
    <w:rsid w:val="00D33DD3"/>
    <w:rsid w:val="00D80C30"/>
    <w:rsid w:val="00D84B03"/>
    <w:rsid w:val="00DA1916"/>
    <w:rsid w:val="00E2334C"/>
    <w:rsid w:val="00E96BB7"/>
    <w:rsid w:val="00EC191D"/>
    <w:rsid w:val="00F34211"/>
    <w:rsid w:val="00F43F6B"/>
    <w:rsid w:val="00F824D5"/>
    <w:rsid w:val="00FF45C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4ACE08-7261-4072-8D3B-36D70DFA3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313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13AF"/>
    <w:rPr>
      <w:rFonts w:ascii="Tahoma" w:hAnsi="Tahoma" w:cs="Tahoma"/>
      <w:sz w:val="16"/>
      <w:szCs w:val="16"/>
    </w:rPr>
  </w:style>
  <w:style w:type="character" w:styleId="Hyperlink">
    <w:name w:val="Hyperlink"/>
    <w:basedOn w:val="DefaultParagraphFont"/>
    <w:uiPriority w:val="99"/>
    <w:unhideWhenUsed/>
    <w:rsid w:val="006D71E4"/>
    <w:rPr>
      <w:color w:val="0000FF" w:themeColor="hyperlink"/>
      <w:u w:val="single"/>
    </w:rPr>
  </w:style>
  <w:style w:type="character" w:styleId="FollowedHyperlink">
    <w:name w:val="FollowedHyperlink"/>
    <w:basedOn w:val="DefaultParagraphFont"/>
    <w:uiPriority w:val="99"/>
    <w:semiHidden/>
    <w:unhideWhenUsed/>
    <w:rsid w:val="006646C0"/>
    <w:rPr>
      <w:color w:val="800080" w:themeColor="followedHyperlink"/>
      <w:u w:val="single"/>
    </w:rPr>
  </w:style>
  <w:style w:type="paragraph" w:styleId="NoSpacing">
    <w:name w:val="No Spacing"/>
    <w:uiPriority w:val="1"/>
    <w:qFormat/>
    <w:rsid w:val="00D14E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777866">
      <w:bodyDiv w:val="1"/>
      <w:marLeft w:val="0"/>
      <w:marRight w:val="0"/>
      <w:marTop w:val="0"/>
      <w:marBottom w:val="0"/>
      <w:divBdr>
        <w:top w:val="none" w:sz="0" w:space="0" w:color="auto"/>
        <w:left w:val="none" w:sz="0" w:space="0" w:color="auto"/>
        <w:bottom w:val="none" w:sz="0" w:space="0" w:color="auto"/>
        <w:right w:val="none" w:sz="0" w:space="0" w:color="auto"/>
      </w:divBdr>
    </w:div>
    <w:div w:id="1200047957">
      <w:bodyDiv w:val="1"/>
      <w:marLeft w:val="0"/>
      <w:marRight w:val="0"/>
      <w:marTop w:val="0"/>
      <w:marBottom w:val="0"/>
      <w:divBdr>
        <w:top w:val="none" w:sz="0" w:space="0" w:color="auto"/>
        <w:left w:val="none" w:sz="0" w:space="0" w:color="auto"/>
        <w:bottom w:val="none" w:sz="0" w:space="0" w:color="auto"/>
        <w:right w:val="none" w:sz="0" w:space="0" w:color="auto"/>
      </w:divBdr>
    </w:div>
    <w:div w:id="1469662989">
      <w:bodyDiv w:val="1"/>
      <w:marLeft w:val="0"/>
      <w:marRight w:val="0"/>
      <w:marTop w:val="0"/>
      <w:marBottom w:val="0"/>
      <w:divBdr>
        <w:top w:val="none" w:sz="0" w:space="0" w:color="auto"/>
        <w:left w:val="none" w:sz="0" w:space="0" w:color="auto"/>
        <w:bottom w:val="none" w:sz="0" w:space="0" w:color="auto"/>
        <w:right w:val="none" w:sz="0" w:space="0" w:color="auto"/>
      </w:divBdr>
    </w:div>
    <w:div w:id="181949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scribd.com/doc/166393756/Attachment-I" TargetMode="External"/><Relationship Id="rId3" Type="http://schemas.openxmlformats.org/officeDocument/2006/relationships/webSettings" Target="webSettings.xml"/><Relationship Id="rId7" Type="http://schemas.openxmlformats.org/officeDocument/2006/relationships/hyperlink" Target="https://www.youtube.com/watch?v=aSxLZetQOro&amp;feature=youtu.be&amp;t=9m2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napi.gob.do/images/docs/Resumen%20y%20cronograma%20concurso%20TA.pdf" TargetMode="External"/><Relationship Id="rId5" Type="http://schemas.openxmlformats.org/officeDocument/2006/relationships/hyperlink" Target="http://www.wipo.int/edocs/mdocs/mdocs/es/cdip_13/cdip_13_9.pdf" TargetMode="External"/><Relationship Id="rId10" Type="http://schemas.openxmlformats.org/officeDocument/2006/relationships/theme" Target="theme/theme1.xml"/><Relationship Id="rId4" Type="http://schemas.openxmlformats.org/officeDocument/2006/relationships/hyperlink" Target="http://www.wipo.int/edocs/mdocs/mdocs/es/cdip_3/cdip_3_7.pdf" TargetMode="Externa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931</Words>
  <Characters>5308</Characters>
  <Application>Microsoft Office Word</Application>
  <DocSecurity>0</DocSecurity>
  <Lines>44</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6227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LGILABINADER</dc:creator>
  <cp:lastModifiedBy>William</cp:lastModifiedBy>
  <cp:revision>2</cp:revision>
  <dcterms:created xsi:type="dcterms:W3CDTF">2015-09-09T13:12:00Z</dcterms:created>
  <dcterms:modified xsi:type="dcterms:W3CDTF">2015-09-09T13:12:00Z</dcterms:modified>
</cp:coreProperties>
</file>